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52" w:rsidRPr="0056003E" w:rsidRDefault="002B7B60" w:rsidP="00D46B31">
      <w:pPr>
        <w:spacing w:after="0"/>
        <w:ind w:firstLine="709"/>
        <w:jc w:val="center"/>
        <w:rPr>
          <w:rFonts w:ascii="Open Sans" w:hAnsi="Open Sans" w:cs="Open Sans"/>
          <w:b/>
          <w:sz w:val="24"/>
          <w:szCs w:val="24"/>
        </w:rPr>
      </w:pPr>
      <w:r w:rsidRPr="0056003E">
        <w:rPr>
          <w:rFonts w:ascii="Open Sans" w:hAnsi="Open Sans" w:cs="Open Sans"/>
          <w:b/>
          <w:sz w:val="24"/>
          <w:szCs w:val="24"/>
        </w:rPr>
        <w:t>Програма вебінару</w:t>
      </w:r>
    </w:p>
    <w:p w:rsidR="002B7B60" w:rsidRPr="0056003E" w:rsidRDefault="002B7B60" w:rsidP="00D46B31">
      <w:pPr>
        <w:spacing w:after="0"/>
        <w:ind w:firstLine="709"/>
        <w:jc w:val="center"/>
        <w:rPr>
          <w:rFonts w:ascii="Open Sans" w:hAnsi="Open Sans" w:cs="Open Sans"/>
          <w:b/>
          <w:sz w:val="24"/>
          <w:szCs w:val="24"/>
        </w:rPr>
      </w:pPr>
      <w:r w:rsidRPr="0056003E">
        <w:rPr>
          <w:rFonts w:ascii="Open Sans" w:hAnsi="Open Sans" w:cs="Open Sans"/>
          <w:b/>
          <w:sz w:val="24"/>
          <w:szCs w:val="24"/>
        </w:rPr>
        <w:t>«</w:t>
      </w:r>
      <w:r w:rsidR="00B91396" w:rsidRPr="00B91396">
        <w:rPr>
          <w:rFonts w:ascii="Open Sans" w:hAnsi="Open Sans" w:cs="Open Sans"/>
          <w:b/>
          <w:sz w:val="24"/>
          <w:szCs w:val="24"/>
        </w:rPr>
        <w:t>Соціальна інклюзія в Новій українській школі</w:t>
      </w:r>
      <w:r w:rsidRPr="0056003E">
        <w:rPr>
          <w:rFonts w:ascii="Open Sans" w:hAnsi="Open Sans" w:cs="Open Sans"/>
          <w:b/>
          <w:sz w:val="24"/>
          <w:szCs w:val="24"/>
        </w:rPr>
        <w:t>»</w:t>
      </w:r>
    </w:p>
    <w:p w:rsidR="002B7B60" w:rsidRDefault="002B7B60" w:rsidP="00D46B31">
      <w:pPr>
        <w:spacing w:after="0"/>
        <w:ind w:firstLine="709"/>
        <w:jc w:val="center"/>
        <w:rPr>
          <w:rFonts w:ascii="Open Sans" w:hAnsi="Open Sans" w:cs="Open Sans"/>
          <w:sz w:val="24"/>
          <w:szCs w:val="24"/>
        </w:rPr>
      </w:pPr>
    </w:p>
    <w:p w:rsidR="002B7B60" w:rsidRDefault="002B7B60" w:rsidP="0056003E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Для кого:</w:t>
      </w:r>
      <w:r w:rsidR="00200FCD" w:rsidRPr="00200FCD">
        <w:rPr>
          <w:rFonts w:ascii="Open Sans" w:hAnsi="Open Sans" w:cs="Open Sans"/>
          <w:sz w:val="24"/>
          <w:szCs w:val="24"/>
        </w:rPr>
        <w:t xml:space="preserve"> </w:t>
      </w:r>
      <w:r w:rsidR="00200FCD">
        <w:rPr>
          <w:rFonts w:ascii="Open Sans" w:hAnsi="Open Sans" w:cs="Open Sans"/>
          <w:sz w:val="24"/>
          <w:szCs w:val="24"/>
        </w:rPr>
        <w:t xml:space="preserve">вчителі початкової, середньої і старшої школи, викладачі ВНЗ, </w:t>
      </w:r>
      <w:r w:rsidR="00142FCF">
        <w:rPr>
          <w:rFonts w:ascii="Open Sans" w:hAnsi="Open Sans" w:cs="Open Sans"/>
          <w:sz w:val="24"/>
          <w:szCs w:val="24"/>
        </w:rPr>
        <w:t>вчителі-предметники,</w:t>
      </w:r>
      <w:r w:rsidR="00B91396">
        <w:rPr>
          <w:rFonts w:ascii="Open Sans" w:hAnsi="Open Sans" w:cs="Open Sans"/>
          <w:sz w:val="24"/>
          <w:szCs w:val="24"/>
        </w:rPr>
        <w:t xml:space="preserve"> соціальні педагоги,</w:t>
      </w:r>
      <w:r w:rsidR="00142FCF">
        <w:rPr>
          <w:rFonts w:ascii="Open Sans" w:hAnsi="Open Sans" w:cs="Open Sans"/>
          <w:sz w:val="24"/>
          <w:szCs w:val="24"/>
        </w:rPr>
        <w:t xml:space="preserve"> педагоги з позакласного навчання, методисти, психологи, батьки, учні, студенти.</w:t>
      </w:r>
    </w:p>
    <w:p w:rsidR="002B7B60" w:rsidRDefault="002B7B60" w:rsidP="00D46B31">
      <w:pPr>
        <w:spacing w:after="0"/>
        <w:ind w:firstLine="709"/>
        <w:jc w:val="center"/>
        <w:rPr>
          <w:rFonts w:ascii="Open Sans" w:hAnsi="Open Sans" w:cs="Open Sans"/>
          <w:sz w:val="24"/>
          <w:szCs w:val="24"/>
        </w:rPr>
      </w:pPr>
    </w:p>
    <w:p w:rsidR="002B7B60" w:rsidRPr="0056003E" w:rsidRDefault="002B7B60" w:rsidP="00D46B31">
      <w:pPr>
        <w:spacing w:after="0"/>
        <w:ind w:firstLine="709"/>
        <w:jc w:val="center"/>
        <w:rPr>
          <w:rFonts w:ascii="Open Sans" w:hAnsi="Open Sans" w:cs="Open Sans"/>
          <w:b/>
          <w:sz w:val="24"/>
          <w:szCs w:val="24"/>
        </w:rPr>
      </w:pPr>
      <w:r w:rsidRPr="0056003E">
        <w:rPr>
          <w:rFonts w:ascii="Open Sans" w:hAnsi="Open Sans" w:cs="Open Sans"/>
          <w:b/>
          <w:sz w:val="24"/>
          <w:szCs w:val="24"/>
        </w:rPr>
        <w:t>Анотація</w:t>
      </w:r>
    </w:p>
    <w:p w:rsidR="002B7B60" w:rsidRDefault="002B7B60" w:rsidP="00D46B31">
      <w:pPr>
        <w:spacing w:after="0"/>
        <w:ind w:firstLine="709"/>
        <w:jc w:val="center"/>
        <w:rPr>
          <w:rFonts w:ascii="Open Sans" w:hAnsi="Open Sans" w:cs="Open Sans"/>
          <w:sz w:val="24"/>
          <w:szCs w:val="24"/>
          <w:lang w:val="ru-RU"/>
        </w:rPr>
      </w:pPr>
    </w:p>
    <w:p w:rsidR="00DD5399" w:rsidRDefault="00DD5399" w:rsidP="00DD5399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4E7C42">
        <w:rPr>
          <w:rFonts w:ascii="Open Sans" w:hAnsi="Open Sans" w:cs="Open Sans"/>
          <w:sz w:val="24"/>
          <w:szCs w:val="24"/>
        </w:rPr>
        <w:t>Останнім часом питання інклюзивної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4E7C42">
        <w:rPr>
          <w:rFonts w:ascii="Open Sans" w:hAnsi="Open Sans" w:cs="Open Sans"/>
          <w:sz w:val="24"/>
          <w:szCs w:val="24"/>
        </w:rPr>
        <w:t>освіти наб</w:t>
      </w:r>
      <w:r>
        <w:rPr>
          <w:rFonts w:ascii="Open Sans" w:hAnsi="Open Sans" w:cs="Open Sans"/>
          <w:sz w:val="24"/>
          <w:szCs w:val="24"/>
        </w:rPr>
        <w:t>увають вагомої значущості у про</w:t>
      </w:r>
      <w:r w:rsidRPr="004E7C42">
        <w:rPr>
          <w:rFonts w:ascii="Open Sans" w:hAnsi="Open Sans" w:cs="Open Sans"/>
          <w:sz w:val="24"/>
          <w:szCs w:val="24"/>
        </w:rPr>
        <w:t>цесі реформу</w:t>
      </w:r>
      <w:r>
        <w:rPr>
          <w:rFonts w:ascii="Open Sans" w:hAnsi="Open Sans" w:cs="Open Sans"/>
          <w:sz w:val="24"/>
          <w:szCs w:val="24"/>
        </w:rPr>
        <w:t>вання й модернізації сфери осві</w:t>
      </w:r>
      <w:r w:rsidRPr="004E7C42">
        <w:rPr>
          <w:rFonts w:ascii="Open Sans" w:hAnsi="Open Sans" w:cs="Open Sans"/>
          <w:sz w:val="24"/>
          <w:szCs w:val="24"/>
        </w:rPr>
        <w:t>ти як найб</w:t>
      </w:r>
      <w:r>
        <w:rPr>
          <w:rFonts w:ascii="Open Sans" w:hAnsi="Open Sans" w:cs="Open Sans"/>
          <w:sz w:val="24"/>
          <w:szCs w:val="24"/>
        </w:rPr>
        <w:t>ільш масового соціального інсти</w:t>
      </w:r>
      <w:r w:rsidRPr="004E7C42">
        <w:rPr>
          <w:rFonts w:ascii="Open Sans" w:hAnsi="Open Sans" w:cs="Open Sans"/>
          <w:sz w:val="24"/>
          <w:szCs w:val="24"/>
        </w:rPr>
        <w:t>туту формування й розвитку л</w:t>
      </w:r>
      <w:r>
        <w:rPr>
          <w:rFonts w:ascii="Open Sans" w:hAnsi="Open Sans" w:cs="Open Sans"/>
          <w:sz w:val="24"/>
          <w:szCs w:val="24"/>
        </w:rPr>
        <w:t>юдських ресу</w:t>
      </w:r>
      <w:r w:rsidRPr="004E7C42">
        <w:rPr>
          <w:rFonts w:ascii="Open Sans" w:hAnsi="Open Sans" w:cs="Open Sans"/>
          <w:sz w:val="24"/>
          <w:szCs w:val="24"/>
        </w:rPr>
        <w:t>рсів. Інклю</w:t>
      </w:r>
      <w:r>
        <w:rPr>
          <w:rFonts w:ascii="Open Sans" w:hAnsi="Open Sans" w:cs="Open Sans"/>
          <w:sz w:val="24"/>
          <w:szCs w:val="24"/>
        </w:rPr>
        <w:t>зивна освіта зарекомендувала се</w:t>
      </w:r>
      <w:r w:rsidRPr="004E7C42">
        <w:rPr>
          <w:rFonts w:ascii="Open Sans" w:hAnsi="Open Sans" w:cs="Open Sans"/>
          <w:sz w:val="24"/>
          <w:szCs w:val="24"/>
        </w:rPr>
        <w:t xml:space="preserve">бе в усьому </w:t>
      </w:r>
      <w:r>
        <w:rPr>
          <w:rFonts w:ascii="Open Sans" w:hAnsi="Open Sans" w:cs="Open Sans"/>
          <w:sz w:val="24"/>
          <w:szCs w:val="24"/>
        </w:rPr>
        <w:t>світі як важливий елемент в дос</w:t>
      </w:r>
      <w:r w:rsidRPr="004E7C42">
        <w:rPr>
          <w:rFonts w:ascii="Open Sans" w:hAnsi="Open Sans" w:cs="Open Sans"/>
          <w:sz w:val="24"/>
          <w:szCs w:val="24"/>
        </w:rPr>
        <w:t>лідженнях у сфері освіти, оскільки значна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4E7C42">
        <w:rPr>
          <w:rFonts w:ascii="Open Sans" w:hAnsi="Open Sans" w:cs="Open Sans"/>
          <w:sz w:val="24"/>
          <w:szCs w:val="24"/>
        </w:rPr>
        <w:t>увага до соціальної та освітньої інтеграції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4E7C42">
        <w:rPr>
          <w:rFonts w:ascii="Open Sans" w:hAnsi="Open Sans" w:cs="Open Sans"/>
          <w:sz w:val="24"/>
          <w:szCs w:val="24"/>
        </w:rPr>
        <w:t>осіб з особ</w:t>
      </w:r>
      <w:r>
        <w:rPr>
          <w:rFonts w:ascii="Open Sans" w:hAnsi="Open Sans" w:cs="Open Sans"/>
          <w:sz w:val="24"/>
          <w:szCs w:val="24"/>
        </w:rPr>
        <w:t>ливими освітніми потребами узго</w:t>
      </w:r>
      <w:r w:rsidRPr="004E7C42">
        <w:rPr>
          <w:rFonts w:ascii="Open Sans" w:hAnsi="Open Sans" w:cs="Open Sans"/>
          <w:sz w:val="24"/>
          <w:szCs w:val="24"/>
        </w:rPr>
        <w:t>джується зі світовим загальним прагненням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4E7C42">
        <w:rPr>
          <w:rFonts w:ascii="Open Sans" w:hAnsi="Open Sans" w:cs="Open Sans"/>
          <w:sz w:val="24"/>
          <w:szCs w:val="24"/>
        </w:rPr>
        <w:t>до соціальної справедливості</w:t>
      </w:r>
      <w:r>
        <w:rPr>
          <w:rFonts w:ascii="Open Sans" w:hAnsi="Open Sans" w:cs="Open Sans"/>
          <w:sz w:val="24"/>
          <w:szCs w:val="24"/>
        </w:rPr>
        <w:t>.</w:t>
      </w:r>
    </w:p>
    <w:p w:rsidR="00DD5399" w:rsidRDefault="00DD5399" w:rsidP="00DD5399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Що собою являє інклюзивна освіта? Перш за все, це введення учнів з особливими потребами до загального освітнього середовища. У вебінарі ми розглянемо її сутність, передумови виникнення, основні принципи, покладені в основу інклюзивної інтеграції. Зосередимо увагу на функціях та проблемах, які спрямована подолати соціальна інклюзія.</w:t>
      </w:r>
    </w:p>
    <w:p w:rsidR="00DD5399" w:rsidRDefault="00DD5399" w:rsidP="00DD5399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Зупинимось на питанні як діагностувати обдарованість в сучасному інклюзивному середовищі. Та звернемо особливу увагу саме на формування інклюзивного середовища, яким воно має бути, його як педагогічне, психічне так і матеріальне забезпечення.</w:t>
      </w:r>
    </w:p>
    <w:p w:rsidR="00DD5399" w:rsidRDefault="00DD5399" w:rsidP="00DD5399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Сьогодні на допомогу педагогам та дітям з особливими потребами держава відкриває інклюзивно-ресурсні центри. Розглянемо, що це таке і навіщо вони створені, як вони допоможуть покращити процес введення інклюзивної освіти.</w:t>
      </w:r>
    </w:p>
    <w:p w:rsidR="00DD5399" w:rsidRDefault="00DD5399" w:rsidP="00DD5399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У другій частині вебінару переключимо свою увагу на педагогічний аспект інклюзивної освіти. Якими є вимоги до сучасного педагога? Які проблеми та страхи постають перед вихователями від впровадження нової концепції освіти та як з ними варто боротися. Також розглянемо введення на допомогу вчителю посади асистента вчителя. Які його функції та повноваження? На що саме буде спрямована його діяльність?</w:t>
      </w:r>
    </w:p>
    <w:p w:rsidR="00DD5399" w:rsidRDefault="00DD5399" w:rsidP="00DD5399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>І в заключній частині вебінару ми звернемося до досвіду зарубіжних країн, які вже досить давно практикують інтегроване навчання у своїй системі освіти. Зупинимось на дослідженнях американських вчених, розглянемо висновки європейських практик та нормативно-правовий захист людей з обмеженими можливостями італійської держави.</w:t>
      </w:r>
    </w:p>
    <w:p w:rsidR="00DD5399" w:rsidRDefault="00DD5399" w:rsidP="00DD5399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Все це дасть нам можливість визначити, що інтегрована освіта – це освіта для всіх, яка дає позитивний результат для всього суспільства загалом. </w:t>
      </w:r>
    </w:p>
    <w:p w:rsidR="00142FCF" w:rsidRDefault="00142FCF" w:rsidP="00142FCF">
      <w:pPr>
        <w:spacing w:after="0"/>
        <w:rPr>
          <w:rFonts w:ascii="Open Sans" w:hAnsi="Open Sans" w:cs="Open Sans"/>
          <w:sz w:val="24"/>
          <w:szCs w:val="24"/>
        </w:rPr>
      </w:pPr>
    </w:p>
    <w:p w:rsidR="00D46B31" w:rsidRPr="0056003E" w:rsidRDefault="00F70DDC" w:rsidP="00D46B31">
      <w:pPr>
        <w:spacing w:after="0"/>
        <w:ind w:firstLine="709"/>
        <w:jc w:val="center"/>
        <w:rPr>
          <w:rFonts w:ascii="Open Sans" w:hAnsi="Open Sans" w:cs="Open Sans"/>
          <w:b/>
          <w:sz w:val="24"/>
          <w:szCs w:val="24"/>
        </w:rPr>
      </w:pPr>
      <w:r w:rsidRPr="003C5E8E">
        <w:rPr>
          <w:rFonts w:ascii="Open Sans" w:hAnsi="Open Sans" w:cs="Open Sans"/>
          <w:b/>
          <w:sz w:val="24"/>
          <w:szCs w:val="24"/>
        </w:rPr>
        <w:t>Програма</w:t>
      </w:r>
      <w:r w:rsidR="00D46B31" w:rsidRPr="0056003E">
        <w:rPr>
          <w:rFonts w:ascii="Open Sans" w:hAnsi="Open Sans" w:cs="Open Sans"/>
          <w:b/>
          <w:sz w:val="24"/>
          <w:szCs w:val="24"/>
        </w:rPr>
        <w:t xml:space="preserve"> вебінару</w:t>
      </w:r>
    </w:p>
    <w:p w:rsidR="00D46B31" w:rsidRDefault="00D46B31" w:rsidP="00D46B31">
      <w:pPr>
        <w:spacing w:after="0"/>
        <w:ind w:firstLine="709"/>
        <w:jc w:val="center"/>
        <w:rPr>
          <w:rFonts w:ascii="Open Sans" w:hAnsi="Open Sans" w:cs="Open Sans"/>
          <w:sz w:val="24"/>
          <w:szCs w:val="24"/>
        </w:rPr>
      </w:pPr>
    </w:p>
    <w:p w:rsidR="00B91396" w:rsidRPr="00264643" w:rsidRDefault="00B91396" w:rsidP="00B91396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264643">
        <w:rPr>
          <w:rFonts w:ascii="Open Sans" w:hAnsi="Open Sans" w:cs="Open Sans"/>
          <w:sz w:val="24"/>
          <w:szCs w:val="24"/>
        </w:rPr>
        <w:t xml:space="preserve">Частина І. </w:t>
      </w:r>
      <w:r>
        <w:rPr>
          <w:rFonts w:ascii="Open Sans" w:hAnsi="Open Sans" w:cs="Open Sans"/>
          <w:sz w:val="24"/>
          <w:szCs w:val="24"/>
        </w:rPr>
        <w:t>Інклюзивна освіта як світова модель соціалізації осіб з обмеженими можливостями</w:t>
      </w:r>
    </w:p>
    <w:p w:rsidR="00B91396" w:rsidRDefault="00B91396" w:rsidP="00B91396">
      <w:pPr>
        <w:pStyle w:val="a9"/>
        <w:numPr>
          <w:ilvl w:val="1"/>
          <w:numId w:val="4"/>
        </w:numPr>
        <w:tabs>
          <w:tab w:val="left" w:pos="1276"/>
        </w:tabs>
        <w:spacing w:after="0"/>
        <w:ind w:left="709" w:firstLine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Історичний аспект спеціальної освіти та інклюзії, передумови її виникнення</w:t>
      </w:r>
    </w:p>
    <w:p w:rsidR="00B91396" w:rsidRPr="00264643" w:rsidRDefault="00B91396" w:rsidP="00B91396">
      <w:pPr>
        <w:pStyle w:val="a9"/>
        <w:numPr>
          <w:ilvl w:val="1"/>
          <w:numId w:val="4"/>
        </w:numPr>
        <w:tabs>
          <w:tab w:val="left" w:pos="1276"/>
        </w:tabs>
        <w:spacing w:after="0"/>
        <w:ind w:left="709" w:firstLine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Правовий аспект впровадження інклюзивної освіти</w:t>
      </w:r>
    </w:p>
    <w:p w:rsidR="00B91396" w:rsidRDefault="00B91396" w:rsidP="00B91396">
      <w:pPr>
        <w:pStyle w:val="a9"/>
        <w:numPr>
          <w:ilvl w:val="1"/>
          <w:numId w:val="4"/>
        </w:numPr>
        <w:tabs>
          <w:tab w:val="left" w:pos="1276"/>
        </w:tabs>
        <w:spacing w:after="0"/>
        <w:ind w:left="709" w:firstLine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Поняття, принци</w:t>
      </w:r>
      <w:r w:rsidR="00DD5399">
        <w:rPr>
          <w:rFonts w:ascii="Open Sans" w:hAnsi="Open Sans" w:cs="Open Sans"/>
          <w:sz w:val="24"/>
          <w:szCs w:val="24"/>
        </w:rPr>
        <w:t>пи та функції інклюзивної освіти</w:t>
      </w:r>
    </w:p>
    <w:p w:rsidR="00B91396" w:rsidRDefault="00B91396" w:rsidP="00B91396">
      <w:pPr>
        <w:pStyle w:val="a9"/>
        <w:numPr>
          <w:ilvl w:val="1"/>
          <w:numId w:val="4"/>
        </w:numPr>
        <w:tabs>
          <w:tab w:val="left" w:pos="1276"/>
        </w:tabs>
        <w:spacing w:after="0"/>
        <w:ind w:left="709" w:firstLine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Діагностика обдарованості в умовах інклюзивного підходу</w:t>
      </w:r>
    </w:p>
    <w:p w:rsidR="00B91396" w:rsidRDefault="00B91396" w:rsidP="00B91396">
      <w:pPr>
        <w:pStyle w:val="a9"/>
        <w:numPr>
          <w:ilvl w:val="1"/>
          <w:numId w:val="4"/>
        </w:numPr>
        <w:tabs>
          <w:tab w:val="left" w:pos="1276"/>
        </w:tabs>
        <w:spacing w:after="0"/>
        <w:ind w:left="709" w:firstLine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Особливості організації інклюзивного освітнього середовища в Новій українській школі</w:t>
      </w:r>
    </w:p>
    <w:p w:rsidR="00B91396" w:rsidRPr="00264643" w:rsidRDefault="00B91396" w:rsidP="00B91396">
      <w:pPr>
        <w:pStyle w:val="a9"/>
        <w:numPr>
          <w:ilvl w:val="1"/>
          <w:numId w:val="4"/>
        </w:numPr>
        <w:tabs>
          <w:tab w:val="left" w:pos="1276"/>
        </w:tabs>
        <w:spacing w:after="0"/>
        <w:ind w:left="709" w:firstLine="0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Інклюзивно-ресурсні центри – допомога в реалізації інклюзивної освіти</w:t>
      </w:r>
    </w:p>
    <w:p w:rsidR="00B91396" w:rsidRPr="00264643" w:rsidRDefault="00B91396" w:rsidP="00B91396">
      <w:pPr>
        <w:tabs>
          <w:tab w:val="left" w:pos="1276"/>
        </w:tabs>
        <w:spacing w:after="0"/>
        <w:ind w:left="709"/>
        <w:jc w:val="both"/>
        <w:rPr>
          <w:rFonts w:ascii="Open Sans" w:hAnsi="Open Sans" w:cs="Open Sans"/>
          <w:sz w:val="24"/>
          <w:szCs w:val="24"/>
        </w:rPr>
      </w:pPr>
    </w:p>
    <w:p w:rsidR="00B91396" w:rsidRDefault="00B91396" w:rsidP="00B91396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264643">
        <w:rPr>
          <w:rFonts w:ascii="Open Sans" w:hAnsi="Open Sans" w:cs="Open Sans"/>
          <w:sz w:val="24"/>
          <w:szCs w:val="24"/>
        </w:rPr>
        <w:t xml:space="preserve">Частина ІІ. </w:t>
      </w:r>
      <w:r>
        <w:rPr>
          <w:rFonts w:ascii="Open Sans" w:hAnsi="Open Sans" w:cs="Open Sans"/>
          <w:sz w:val="24"/>
          <w:szCs w:val="24"/>
        </w:rPr>
        <w:t>Інклюзивна освіта: педагогічний аспект</w:t>
      </w:r>
    </w:p>
    <w:p w:rsidR="00B91396" w:rsidRDefault="00B91396" w:rsidP="00B91396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2.1. Інклюзивна педагогіка та готовність майбутніх вихователів до інклюзивної освіти</w:t>
      </w:r>
    </w:p>
    <w:p w:rsidR="00B91396" w:rsidRDefault="00B91396" w:rsidP="00B91396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2.2.   Робота асистента вчителя в інклюзивній освіті</w:t>
      </w:r>
    </w:p>
    <w:p w:rsidR="00B91396" w:rsidRPr="00264643" w:rsidRDefault="00B91396" w:rsidP="00B91396">
      <w:pPr>
        <w:tabs>
          <w:tab w:val="left" w:pos="1276"/>
        </w:tabs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</w:p>
    <w:p w:rsidR="00B91396" w:rsidRPr="00264643" w:rsidRDefault="00B91396" w:rsidP="00B91396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264643">
        <w:rPr>
          <w:rFonts w:ascii="Open Sans" w:hAnsi="Open Sans" w:cs="Open Sans"/>
          <w:sz w:val="24"/>
          <w:szCs w:val="24"/>
        </w:rPr>
        <w:t xml:space="preserve">Частина ІІІ. </w:t>
      </w:r>
      <w:r>
        <w:rPr>
          <w:rFonts w:ascii="Open Sans" w:hAnsi="Open Sans" w:cs="Open Sans"/>
          <w:sz w:val="24"/>
          <w:szCs w:val="24"/>
        </w:rPr>
        <w:t>Зарубіжний досвід інклюзивної освіти</w:t>
      </w:r>
    </w:p>
    <w:p w:rsidR="00B91396" w:rsidRPr="00264643" w:rsidRDefault="00B91396" w:rsidP="00B91396">
      <w:pPr>
        <w:spacing w:after="0"/>
        <w:jc w:val="both"/>
        <w:rPr>
          <w:rFonts w:ascii="Open Sans" w:hAnsi="Open Sans" w:cs="Open Sans"/>
          <w:sz w:val="24"/>
          <w:szCs w:val="24"/>
        </w:rPr>
      </w:pPr>
    </w:p>
    <w:p w:rsidR="00D46B31" w:rsidRPr="002B7B60" w:rsidRDefault="00B91396" w:rsidP="00B91396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264643">
        <w:rPr>
          <w:rFonts w:ascii="Open Sans" w:hAnsi="Open Sans" w:cs="Open Sans"/>
          <w:sz w:val="24"/>
          <w:szCs w:val="24"/>
        </w:rPr>
        <w:t>Література</w:t>
      </w:r>
    </w:p>
    <w:sectPr w:rsidR="00D46B31" w:rsidRPr="002B7B60" w:rsidSect="007C3BFD">
      <w:headerReference w:type="default" r:id="rId9"/>
      <w:footerReference w:type="default" r:id="rId10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2C2" w:rsidRDefault="00B172C2" w:rsidP="002D77B5">
      <w:pPr>
        <w:spacing w:after="0" w:line="240" w:lineRule="auto"/>
      </w:pPr>
      <w:r>
        <w:separator/>
      </w:r>
    </w:p>
  </w:endnote>
  <w:endnote w:type="continuationSeparator" w:id="1">
    <w:p w:rsidR="00B172C2" w:rsidRDefault="00B172C2" w:rsidP="002D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67" w:rsidRPr="00590FC9" w:rsidRDefault="008B5067">
    <w:pPr>
      <w:rPr>
        <w:sz w:val="2"/>
        <w:szCs w:val="2"/>
      </w:rPr>
    </w:pPr>
  </w:p>
  <w:tbl>
    <w:tblPr>
      <w:tblStyle w:val="ac"/>
      <w:tblW w:w="12026" w:type="dxa"/>
      <w:tblInd w:w="-1417" w:type="dxa"/>
      <w:tblLook w:val="04A0"/>
    </w:tblPr>
    <w:tblGrid>
      <w:gridCol w:w="12026"/>
    </w:tblGrid>
    <w:tr w:rsidR="008B5067" w:rsidTr="00865822">
      <w:trPr>
        <w:trHeight w:val="838"/>
      </w:trPr>
      <w:tc>
        <w:tcPr>
          <w:tcW w:w="12026" w:type="dxa"/>
          <w:tcBorders>
            <w:top w:val="nil"/>
            <w:left w:val="nil"/>
            <w:bottom w:val="nil"/>
            <w:right w:val="nil"/>
          </w:tcBorders>
          <w:shd w:val="clear" w:color="auto" w:fill="3D4D58"/>
        </w:tcPr>
        <w:p w:rsidR="008B5067" w:rsidRDefault="008E300B" w:rsidP="00865822">
          <w:pPr>
            <w:pStyle w:val="a5"/>
            <w:tabs>
              <w:tab w:val="clear" w:pos="9639"/>
              <w:tab w:val="right" w:pos="11199"/>
            </w:tabs>
            <w:ind w:right="-850"/>
            <w:rPr>
              <w:noProof/>
              <w:lang w:val="en-US"/>
            </w:rPr>
          </w:pPr>
          <w:r w:rsidRPr="008E300B">
            <w:rPr>
              <w:noProof/>
              <w:lang w:val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412" type="#_x0000_t202" style="position:absolute;margin-left:64.85pt;margin-top:8.65pt;width:405.7pt;height:54.25pt;z-index:251664384;mso-height-percent:200;mso-height-percent:200;mso-width-relative:margin;mso-height-relative:margin" filled="f" stroked="f">
                <v:textbox style="mso-next-textbox:#_x0000_s17412;mso-fit-shape-to-text:t">
                  <w:txbxContent>
                    <w:p w:rsidR="008B5067" w:rsidRPr="00603ABC" w:rsidRDefault="008B5067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Вебінар</w:t>
                      </w:r>
                    </w:p>
                  </w:txbxContent>
                </v:textbox>
              </v:shape>
            </w:pict>
          </w:r>
          <w:r w:rsidRPr="008E300B">
            <w:rPr>
              <w:noProof/>
              <w:lang w:val="ru-RU"/>
            </w:rPr>
            <w:pict>
              <v:shape id="_x0000_s17411" type="#_x0000_t202" style="position:absolute;margin-left:367pt;margin-top:11.4pt;width:192.7pt;height:28.35pt;z-index:251662336;mso-width-percent:400;mso-width-percent:400;mso-width-relative:margin;mso-height-relative:margin" filled="f" stroked="f">
                <v:textbox style="mso-next-textbox:#_x0000_s17411">
                  <w:txbxContent>
                    <w:sdt>
                      <w:sdt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id w:val="945661781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p w:rsidR="008B5067" w:rsidRPr="00603ABC" w:rsidRDefault="008B5067" w:rsidP="00D86312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</w:pP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 xml:space="preserve">Сторінка </w:t>
                          </w:r>
                          <w:r w:rsidR="008E300B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begin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instrText xml:space="preserve"> PAGE </w:instrText>
                          </w:r>
                          <w:r w:rsidR="008E300B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separate"/>
                          </w:r>
                          <w:r w:rsidR="00DD5399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1</w:t>
                          </w:r>
                          <w:r w:rsidR="008E300B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end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 xml:space="preserve"> із </w:t>
                          </w:r>
                          <w:r w:rsidR="008E300B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begin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instrText xml:space="preserve"> NUMPAGES  </w:instrText>
                          </w:r>
                          <w:r w:rsidR="008E300B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separate"/>
                          </w:r>
                          <w:r w:rsidR="00DD5399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2</w:t>
                          </w:r>
                          <w:r w:rsidR="008E300B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end"/>
                          </w:r>
                        </w:p>
                      </w:sdtContent>
                    </w:sdt>
                    <w:p w:rsidR="008B5067" w:rsidRPr="00603ABC" w:rsidRDefault="008B5067" w:rsidP="00D86312">
                      <w:pPr>
                        <w:jc w:val="right"/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w:r>
        </w:p>
        <w:p w:rsidR="008B5067" w:rsidRPr="006A2DA1" w:rsidRDefault="008B5067" w:rsidP="00865822">
          <w:pPr>
            <w:pStyle w:val="a5"/>
            <w:tabs>
              <w:tab w:val="clear" w:pos="9639"/>
              <w:tab w:val="right" w:pos="11199"/>
            </w:tabs>
            <w:ind w:right="-850"/>
            <w:rPr>
              <w:lang w:val="en-US"/>
            </w:rPr>
          </w:pPr>
        </w:p>
      </w:tc>
    </w:tr>
  </w:tbl>
  <w:p w:rsidR="008B5067" w:rsidRDefault="008B5067" w:rsidP="00865822">
    <w:pPr>
      <w:pStyle w:val="a5"/>
      <w:tabs>
        <w:tab w:val="clear" w:pos="9639"/>
        <w:tab w:val="right" w:pos="11199"/>
      </w:tabs>
      <w:ind w:right="-8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2C2" w:rsidRDefault="00B172C2" w:rsidP="002D77B5">
      <w:pPr>
        <w:spacing w:after="0" w:line="240" w:lineRule="auto"/>
      </w:pPr>
      <w:r>
        <w:separator/>
      </w:r>
    </w:p>
  </w:footnote>
  <w:footnote w:type="continuationSeparator" w:id="1">
    <w:p w:rsidR="00B172C2" w:rsidRDefault="00B172C2" w:rsidP="002D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13467" w:type="dxa"/>
      <w:tblInd w:w="-2019" w:type="dxa"/>
      <w:tblLook w:val="04A0"/>
    </w:tblPr>
    <w:tblGrid>
      <w:gridCol w:w="13467"/>
    </w:tblGrid>
    <w:tr w:rsidR="008B5067" w:rsidTr="00D34167">
      <w:trPr>
        <w:trHeight w:val="1418"/>
      </w:trPr>
      <w:tc>
        <w:tcPr>
          <w:tcW w:w="13467" w:type="dxa"/>
          <w:tcBorders>
            <w:top w:val="nil"/>
            <w:left w:val="nil"/>
            <w:bottom w:val="nil"/>
            <w:right w:val="nil"/>
          </w:tcBorders>
          <w:shd w:val="clear" w:color="auto" w:fill="FDD92E"/>
        </w:tcPr>
        <w:p w:rsidR="008B5067" w:rsidRDefault="008E300B" w:rsidP="00865822">
          <w:pPr>
            <w:pStyle w:val="a3"/>
            <w:tabs>
              <w:tab w:val="clear" w:pos="9639"/>
              <w:tab w:val="right" w:pos="10490"/>
            </w:tabs>
            <w:ind w:left="-2065" w:right="-850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  <w:r w:rsidRPr="008E300B">
            <w:rPr>
              <w:rFonts w:asciiTheme="majorHAnsi" w:eastAsiaTheme="majorEastAsia" w:hAnsiTheme="majorHAnsi" w:cstheme="majorBidi"/>
              <w:noProof/>
              <w:color w:val="4F81BD" w:themeColor="accent1"/>
              <w:sz w:val="24"/>
              <w:szCs w:val="24"/>
              <w:lang w:val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409" type="#_x0000_t202" style="position:absolute;left:0;text-align:left;margin-left:470.15pt;margin-top:28.9pt;width:90.35pt;height:22pt;z-index:251660288;mso-width-relative:margin;mso-height-relative:margin" filled="f" stroked="f">
                <v:textbox style="mso-next-textbox:#_x0000_s17409">
                  <w:txbxContent>
                    <w:p w:rsidR="008B5067" w:rsidRPr="00603ABC" w:rsidRDefault="008B5067">
                      <w:pPr>
                        <w:rPr>
                          <w:rFonts w:ascii="Open Sans" w:hAnsi="Open Sans" w:cs="Open Sans"/>
                          <w:color w:val="3D4D58"/>
                          <w:lang w:val="ru-RU"/>
                        </w:rPr>
                      </w:pPr>
                      <w:r w:rsidRPr="00603ABC">
                        <w:rPr>
                          <w:rFonts w:ascii="Open Sans" w:eastAsiaTheme="majorEastAsia" w:hAnsi="Open Sans" w:cs="Open Sans"/>
                          <w:color w:val="3D4D58"/>
                          <w:sz w:val="24"/>
                          <w:szCs w:val="24"/>
                          <w:lang w:val="en-US"/>
                        </w:rPr>
                        <w:t>vseosvita.ua</w:t>
                      </w:r>
                    </w:p>
                  </w:txbxContent>
                </v:textbox>
              </v:shape>
            </w:pict>
          </w:r>
          <w:r w:rsidR="008B5067">
            <w:rPr>
              <w:rFonts w:asciiTheme="majorHAnsi" w:eastAsiaTheme="majorEastAsia" w:hAnsiTheme="majorHAnsi" w:cstheme="majorBidi"/>
              <w:noProof/>
              <w:color w:val="4F81BD" w:themeColor="accent1"/>
              <w:sz w:val="24"/>
              <w:szCs w:val="24"/>
              <w:lang w:eastAsia="uk-U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854619</wp:posOffset>
                </wp:positionH>
                <wp:positionV relativeFrom="paragraph">
                  <wp:posOffset>261257</wp:posOffset>
                </wp:positionV>
                <wp:extent cx="1548493" cy="511629"/>
                <wp:effectExtent l="19050" t="0" r="0" b="0"/>
                <wp:wrapNone/>
                <wp:docPr id="4" name="Рисунок 3" descr="^D407255B555CAB9B7CD70D9C8B09F06231802A4E04BDD5FCDB^pimgpsh_fullsize_dis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^D407255B555CAB9B7CD70D9C8B09F06231802A4E04BDD5FCDB^pimgpsh_fullsize_dist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493" cy="511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8B5067" w:rsidRPr="00590FC9" w:rsidRDefault="008B50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AF9"/>
    <w:multiLevelType w:val="hybridMultilevel"/>
    <w:tmpl w:val="1ADA94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7289"/>
    <w:multiLevelType w:val="hybridMultilevel"/>
    <w:tmpl w:val="56DA4CA0"/>
    <w:lvl w:ilvl="0" w:tplc="EBB062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F2B4D"/>
    <w:multiLevelType w:val="multilevel"/>
    <w:tmpl w:val="ECD66B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7166440"/>
    <w:multiLevelType w:val="multilevel"/>
    <w:tmpl w:val="6D1AF1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50">
      <o:colormenu v:ext="edit" fillcolor="none" strokecolor="none"/>
    </o:shapedefaults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2D77B5"/>
    <w:rsid w:val="00001A43"/>
    <w:rsid w:val="000439AF"/>
    <w:rsid w:val="0004484B"/>
    <w:rsid w:val="000B7E6C"/>
    <w:rsid w:val="00105045"/>
    <w:rsid w:val="00142FCF"/>
    <w:rsid w:val="00174E6C"/>
    <w:rsid w:val="0017620E"/>
    <w:rsid w:val="00195153"/>
    <w:rsid w:val="001969B4"/>
    <w:rsid w:val="001A33E3"/>
    <w:rsid w:val="001F1AF7"/>
    <w:rsid w:val="00200FCD"/>
    <w:rsid w:val="00203FF5"/>
    <w:rsid w:val="00204152"/>
    <w:rsid w:val="00212504"/>
    <w:rsid w:val="00252911"/>
    <w:rsid w:val="002977EE"/>
    <w:rsid w:val="002B655E"/>
    <w:rsid w:val="002B7B60"/>
    <w:rsid w:val="002C4ABF"/>
    <w:rsid w:val="002D77B5"/>
    <w:rsid w:val="002E3368"/>
    <w:rsid w:val="002E3B3D"/>
    <w:rsid w:val="002F7DC6"/>
    <w:rsid w:val="0030638F"/>
    <w:rsid w:val="00326EC9"/>
    <w:rsid w:val="00331737"/>
    <w:rsid w:val="00334391"/>
    <w:rsid w:val="00356A53"/>
    <w:rsid w:val="003B289B"/>
    <w:rsid w:val="003C44E2"/>
    <w:rsid w:val="003C5E8E"/>
    <w:rsid w:val="003F038E"/>
    <w:rsid w:val="004051E3"/>
    <w:rsid w:val="00436B21"/>
    <w:rsid w:val="00470567"/>
    <w:rsid w:val="00477188"/>
    <w:rsid w:val="00483878"/>
    <w:rsid w:val="004A5007"/>
    <w:rsid w:val="00525897"/>
    <w:rsid w:val="00541FB3"/>
    <w:rsid w:val="0054627B"/>
    <w:rsid w:val="0056003E"/>
    <w:rsid w:val="00575A7F"/>
    <w:rsid w:val="00590FC9"/>
    <w:rsid w:val="005D04A0"/>
    <w:rsid w:val="005F2DCB"/>
    <w:rsid w:val="00603ABC"/>
    <w:rsid w:val="00634630"/>
    <w:rsid w:val="00646E6B"/>
    <w:rsid w:val="006561C1"/>
    <w:rsid w:val="00675EEF"/>
    <w:rsid w:val="006A2DA1"/>
    <w:rsid w:val="007049AD"/>
    <w:rsid w:val="007156E5"/>
    <w:rsid w:val="00722025"/>
    <w:rsid w:val="007318BB"/>
    <w:rsid w:val="0074081D"/>
    <w:rsid w:val="007601A5"/>
    <w:rsid w:val="007652A7"/>
    <w:rsid w:val="007677CA"/>
    <w:rsid w:val="007722E1"/>
    <w:rsid w:val="0077362C"/>
    <w:rsid w:val="00786D58"/>
    <w:rsid w:val="007C3BFD"/>
    <w:rsid w:val="007C5AAF"/>
    <w:rsid w:val="008028FD"/>
    <w:rsid w:val="0082577D"/>
    <w:rsid w:val="008407A7"/>
    <w:rsid w:val="00855B8E"/>
    <w:rsid w:val="00861DB8"/>
    <w:rsid w:val="00864247"/>
    <w:rsid w:val="008646D3"/>
    <w:rsid w:val="00865822"/>
    <w:rsid w:val="008B5067"/>
    <w:rsid w:val="008E300B"/>
    <w:rsid w:val="00926965"/>
    <w:rsid w:val="00937FF4"/>
    <w:rsid w:val="00962032"/>
    <w:rsid w:val="009C267A"/>
    <w:rsid w:val="009E77BA"/>
    <w:rsid w:val="00A25A74"/>
    <w:rsid w:val="00AA6D86"/>
    <w:rsid w:val="00AB1C05"/>
    <w:rsid w:val="00AD6D15"/>
    <w:rsid w:val="00AE6D2D"/>
    <w:rsid w:val="00AE7033"/>
    <w:rsid w:val="00AF2DD8"/>
    <w:rsid w:val="00B172C2"/>
    <w:rsid w:val="00B20146"/>
    <w:rsid w:val="00B3560D"/>
    <w:rsid w:val="00B43870"/>
    <w:rsid w:val="00B85106"/>
    <w:rsid w:val="00B91396"/>
    <w:rsid w:val="00BB75C5"/>
    <w:rsid w:val="00BD548F"/>
    <w:rsid w:val="00C27D12"/>
    <w:rsid w:val="00C4289D"/>
    <w:rsid w:val="00C80DD1"/>
    <w:rsid w:val="00C84E2B"/>
    <w:rsid w:val="00C865F7"/>
    <w:rsid w:val="00CB2D66"/>
    <w:rsid w:val="00CB67D1"/>
    <w:rsid w:val="00CB7796"/>
    <w:rsid w:val="00CD43E7"/>
    <w:rsid w:val="00D148D6"/>
    <w:rsid w:val="00D34167"/>
    <w:rsid w:val="00D46B31"/>
    <w:rsid w:val="00D65F10"/>
    <w:rsid w:val="00D70D24"/>
    <w:rsid w:val="00D81DB2"/>
    <w:rsid w:val="00D86312"/>
    <w:rsid w:val="00D945D7"/>
    <w:rsid w:val="00DB1931"/>
    <w:rsid w:val="00DD3380"/>
    <w:rsid w:val="00DD5399"/>
    <w:rsid w:val="00DD667C"/>
    <w:rsid w:val="00E01F20"/>
    <w:rsid w:val="00E51F68"/>
    <w:rsid w:val="00EA2EB2"/>
    <w:rsid w:val="00EB2929"/>
    <w:rsid w:val="00EC7D49"/>
    <w:rsid w:val="00EE6946"/>
    <w:rsid w:val="00F34CAB"/>
    <w:rsid w:val="00F51CEB"/>
    <w:rsid w:val="00F70DDC"/>
    <w:rsid w:val="00F74998"/>
    <w:rsid w:val="00F82B47"/>
    <w:rsid w:val="00FA4D69"/>
    <w:rsid w:val="00FC213B"/>
    <w:rsid w:val="00FF1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7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7B5"/>
  </w:style>
  <w:style w:type="paragraph" w:styleId="a5">
    <w:name w:val="footer"/>
    <w:basedOn w:val="a"/>
    <w:link w:val="a6"/>
    <w:uiPriority w:val="99"/>
    <w:unhideWhenUsed/>
    <w:rsid w:val="002D77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7B5"/>
  </w:style>
  <w:style w:type="paragraph" w:styleId="a7">
    <w:name w:val="Balloon Text"/>
    <w:basedOn w:val="a"/>
    <w:link w:val="a8"/>
    <w:uiPriority w:val="99"/>
    <w:semiHidden/>
    <w:unhideWhenUsed/>
    <w:rsid w:val="002D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7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77B5"/>
    <w:pPr>
      <w:ind w:left="720"/>
      <w:contextualSpacing/>
    </w:pPr>
  </w:style>
  <w:style w:type="paragraph" w:styleId="aa">
    <w:name w:val="No Spacing"/>
    <w:link w:val="ab"/>
    <w:uiPriority w:val="1"/>
    <w:qFormat/>
    <w:rsid w:val="00B85106"/>
    <w:pPr>
      <w:spacing w:after="0" w:line="240" w:lineRule="auto"/>
    </w:pPr>
    <w:rPr>
      <w:rFonts w:eastAsiaTheme="minorEastAsia"/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B85106"/>
    <w:rPr>
      <w:rFonts w:eastAsiaTheme="minorEastAsia"/>
      <w:lang w:val="ru-RU"/>
    </w:rPr>
  </w:style>
  <w:style w:type="table" w:styleId="ac">
    <w:name w:val="Table Grid"/>
    <w:basedOn w:val="a1"/>
    <w:uiPriority w:val="59"/>
    <w:rsid w:val="00865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3352B8-9864-4269-B8D3-2CC37597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5829</TotalTime>
  <Pages>2</Pages>
  <Words>400</Words>
  <Characters>2769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911T</cp:lastModifiedBy>
  <cp:revision>43</cp:revision>
  <cp:lastPrinted>2018-03-03T13:41:00Z</cp:lastPrinted>
  <dcterms:created xsi:type="dcterms:W3CDTF">2018-02-09T15:55:00Z</dcterms:created>
  <dcterms:modified xsi:type="dcterms:W3CDTF">2018-04-20T12:51:00Z</dcterms:modified>
</cp:coreProperties>
</file>