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BC1CAB" w:rsidRPr="00BC1CAB" w:rsidRDefault="002B7B60" w:rsidP="00BC1CAB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</w:t>
      </w:r>
      <w:r w:rsidR="00BC1CAB" w:rsidRPr="00BC1CAB">
        <w:rPr>
          <w:rFonts w:ascii="Open Sans" w:hAnsi="Open Sans" w:cs="Open Sans"/>
          <w:b/>
          <w:sz w:val="24"/>
          <w:szCs w:val="24"/>
        </w:rPr>
        <w:t>Музичне мистецтво в сучасній освіті.</w:t>
      </w:r>
    </w:p>
    <w:p w:rsidR="002B7B60" w:rsidRPr="00E253AB" w:rsidRDefault="00BC1CAB" w:rsidP="00AC4E63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BC1CAB">
        <w:rPr>
          <w:rFonts w:ascii="Open Sans" w:hAnsi="Open Sans" w:cs="Open Sans"/>
          <w:b/>
          <w:sz w:val="24"/>
          <w:szCs w:val="24"/>
        </w:rPr>
        <w:t>Частина ІІ</w:t>
      </w:r>
      <w:r w:rsidR="002B7B60" w:rsidRPr="0056003E">
        <w:rPr>
          <w:rFonts w:ascii="Open Sans" w:hAnsi="Open Sans" w:cs="Open Sans"/>
          <w:b/>
          <w:sz w:val="24"/>
          <w:szCs w:val="24"/>
        </w:rPr>
        <w:t>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</w:t>
      </w:r>
      <w:r w:rsidR="00200FCD" w:rsidRPr="00200FCD">
        <w:rPr>
          <w:rFonts w:ascii="Open Sans" w:hAnsi="Open Sans" w:cs="Open Sans"/>
          <w:sz w:val="24"/>
          <w:szCs w:val="24"/>
        </w:rPr>
        <w:t xml:space="preserve"> </w:t>
      </w:r>
      <w:r w:rsidR="00BC1CAB">
        <w:rPr>
          <w:rFonts w:ascii="Open Sans" w:hAnsi="Open Sans" w:cs="Open Sans"/>
          <w:sz w:val="24"/>
          <w:szCs w:val="24"/>
        </w:rPr>
        <w:t>вчителі музичного мистецтва початкової, середньої і старшої школи, вчителі-предметники, музичні і соціальні педагоги, педагоги з позакласного музичного навчання, методисти, психологи, батьки, учні</w:t>
      </w:r>
      <w:r w:rsidR="00142FCF">
        <w:rPr>
          <w:rFonts w:ascii="Open Sans" w:hAnsi="Open Sans" w:cs="Open Sans"/>
          <w:sz w:val="24"/>
          <w:szCs w:val="24"/>
        </w:rPr>
        <w:t>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Pr="008A673A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A7BA0">
        <w:rPr>
          <w:rFonts w:ascii="Open Sans" w:hAnsi="Open Sans" w:cs="Open Sans"/>
          <w:sz w:val="24"/>
          <w:szCs w:val="24"/>
        </w:rPr>
        <w:t>У світовому просторі проходять глобальні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перебудови в економічній, політичній, суспільній областях, що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викликають корінні зміни і в українській вищій освіті, в тім числі, з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музичного</w:t>
      </w:r>
      <w:r>
        <w:rPr>
          <w:rFonts w:ascii="Open Sans" w:hAnsi="Open Sans" w:cs="Open Sans"/>
          <w:sz w:val="24"/>
          <w:szCs w:val="24"/>
        </w:rPr>
        <w:t xml:space="preserve"> мистецтва. Визначення напрямів </w:t>
      </w:r>
      <w:r w:rsidRPr="002A7BA0">
        <w:rPr>
          <w:rFonts w:ascii="Open Sans" w:hAnsi="Open Sans" w:cs="Open Sans"/>
          <w:sz w:val="24"/>
          <w:szCs w:val="24"/>
        </w:rPr>
        <w:t>професійної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підготовки майбутніх учителів музичного мистецтва із врахуванням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вимог сучасних світових тенденцій освіти, розглядається як актуальне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питання розвитку суспільства, що впливає на формування ціннісного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2A7BA0">
        <w:rPr>
          <w:rFonts w:ascii="Open Sans" w:hAnsi="Open Sans" w:cs="Open Sans"/>
          <w:sz w:val="24"/>
          <w:szCs w:val="24"/>
        </w:rPr>
        <w:t>світу та духовних потреб підростаючого покоління</w:t>
      </w:r>
      <w:r>
        <w:rPr>
          <w:rFonts w:ascii="Open Sans" w:hAnsi="Open Sans" w:cs="Open Sans"/>
          <w:sz w:val="24"/>
          <w:szCs w:val="24"/>
        </w:rPr>
        <w:t>.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D2084B">
        <w:rPr>
          <w:rFonts w:ascii="Open Sans" w:hAnsi="Open Sans" w:cs="Open Sans"/>
          <w:sz w:val="24"/>
          <w:szCs w:val="24"/>
        </w:rPr>
        <w:t>Розв'язання визначених з</w:t>
      </w:r>
      <w:r>
        <w:rPr>
          <w:rFonts w:ascii="Open Sans" w:hAnsi="Open Sans" w:cs="Open Sans"/>
          <w:sz w:val="24"/>
          <w:szCs w:val="24"/>
        </w:rPr>
        <w:t>авдань у системі вищої музично-</w:t>
      </w:r>
      <w:r w:rsidRPr="00D2084B">
        <w:rPr>
          <w:rFonts w:ascii="Open Sans" w:hAnsi="Open Sans" w:cs="Open Sans"/>
          <w:sz w:val="24"/>
          <w:szCs w:val="24"/>
        </w:rPr>
        <w:t xml:space="preserve">педагогічної освіти уможливлює творчо-виконавська підготовка майбутніх учителів музичного мистецтва, яка є складною неперервною динамічною системою, що передбачає вдосконалення і розвиток професійно значущих особистісних якостей, інтеграцію, постійне зростання, ґрунтовність і фундаментальність знань, набуття фахових компетентностей і головне </w:t>
      </w:r>
      <w:r>
        <w:rPr>
          <w:rFonts w:ascii="Open Sans" w:hAnsi="Open Sans" w:cs="Open Sans"/>
          <w:sz w:val="24"/>
          <w:szCs w:val="24"/>
        </w:rPr>
        <w:t>–</w:t>
      </w:r>
      <w:r w:rsidRPr="00D2084B">
        <w:rPr>
          <w:rFonts w:ascii="Open Sans" w:hAnsi="Open Sans" w:cs="Open Sans"/>
          <w:sz w:val="24"/>
          <w:szCs w:val="24"/>
        </w:rPr>
        <w:t xml:space="preserve"> сприяє якісному перетворенню майбутнім учителем свого внутрішнього світу, що приводить до принципово нового внутрішнього стану майбутнього фахівця, його способу життєдіяльності та життєтворчості</w:t>
      </w:r>
      <w:r>
        <w:rPr>
          <w:rFonts w:ascii="Open Sans" w:hAnsi="Open Sans" w:cs="Open Sans"/>
          <w:sz w:val="24"/>
          <w:szCs w:val="24"/>
        </w:rPr>
        <w:t>.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другій частині даного вебінару ми зосередимо свою увагу саме на вчителі музичного мистецтва. Яким має буди сучасний музичний педагог? Ми розглянемо основні концептуальні підходи, які використовуються в сучасній освіті для підготовки майбутніх музичних фахівців.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Також розглянемо що таке педагогічна практика, та яку роль вона відіграє в особистісному становленні майбутнього педагога з музики. Розкриємо питання взаємодії студентів-практикантів з учнями в загальноосвітніх навчальних закладах.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Окремо виділено питання професійної компетентності вчителя музики. Розглянемо її сутність та основні складові, які визначають в подальшому перспективу гарної педагогічної майстерності та успішності викладання.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І в останньому питанні буде розкрито основні напрямки та методи, компоненти фахової підготовки вчителів з музичного мистецтва. </w:t>
      </w:r>
    </w:p>
    <w:p w:rsidR="00676645" w:rsidRPr="00AC4E63" w:rsidRDefault="00676645" w:rsidP="0067664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Pr="0056003E" w:rsidRDefault="00F70DDC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C5E8E">
        <w:rPr>
          <w:rFonts w:ascii="Open Sans" w:hAnsi="Open Sans" w:cs="Open Sans"/>
          <w:b/>
          <w:sz w:val="24"/>
          <w:szCs w:val="24"/>
        </w:rPr>
        <w:t>Програма</w:t>
      </w:r>
      <w:r w:rsidR="00D46B31" w:rsidRPr="0056003E">
        <w:rPr>
          <w:rFonts w:ascii="Open Sans" w:hAnsi="Open Sans" w:cs="Open Sans"/>
          <w:b/>
          <w:sz w:val="24"/>
          <w:szCs w:val="24"/>
        </w:rPr>
        <w:t xml:space="preserve">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  <w:lang w:val="ru-RU"/>
        </w:rPr>
      </w:pPr>
      <w:r>
        <w:rPr>
          <w:rFonts w:ascii="Open Sans" w:hAnsi="Open Sans" w:cs="Open Sans"/>
          <w:sz w:val="24"/>
          <w:szCs w:val="24"/>
        </w:rPr>
        <w:t>Частина ІІІ. Сучасний музичний педагог: його саморозвиток та особистісні характеристики</w:t>
      </w:r>
    </w:p>
    <w:p w:rsidR="00BC1CAB" w:rsidRP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  <w:lang w:val="ru-RU"/>
        </w:rPr>
      </w:pPr>
      <w:r>
        <w:rPr>
          <w:rFonts w:ascii="Open Sans" w:hAnsi="Open Sans" w:cs="Open Sans"/>
          <w:sz w:val="24"/>
          <w:szCs w:val="24"/>
        </w:rPr>
        <w:t>3.1. Концептуальні підходи до підготовки педагогів музичного мистецтва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3.2. Професійна компетентність вчителя музики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3.3. Особистісне становлення майбутнього вчителя музичного мистецтва</w:t>
      </w:r>
    </w:p>
    <w:p w:rsidR="00BC1CAB" w:rsidRDefault="00BC1CAB" w:rsidP="00BC1CA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3.4. Особливості підготовки музичного педагога</w:t>
      </w:r>
    </w:p>
    <w:p w:rsidR="00BC1CAB" w:rsidRPr="00AE30FE" w:rsidRDefault="00BC1CAB" w:rsidP="00BC1CAB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46B31" w:rsidRPr="002B7B60" w:rsidRDefault="00BC1CAB" w:rsidP="00BC1CAB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AE30FE">
        <w:rPr>
          <w:rFonts w:ascii="Open Sans" w:hAnsi="Open Sans" w:cs="Open Sans"/>
          <w:sz w:val="24"/>
          <w:szCs w:val="24"/>
        </w:rPr>
        <w:t>Література</w:t>
      </w: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F8" w:rsidRDefault="00037EF8" w:rsidP="002D77B5">
      <w:pPr>
        <w:spacing w:after="0" w:line="240" w:lineRule="auto"/>
      </w:pPr>
      <w:r>
        <w:separator/>
      </w:r>
    </w:p>
  </w:endnote>
  <w:endnote w:type="continuationSeparator" w:id="1">
    <w:p w:rsidR="00037EF8" w:rsidRDefault="00037EF8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7" w:rsidRPr="00590FC9" w:rsidRDefault="008B5067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B5067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B5067" w:rsidRDefault="00DE1D32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DE1D32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DE1D32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8B5067" w:rsidRPr="00603ABC" w:rsidRDefault="008B5067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Сторінка </w: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BC1CAB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із </w: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BC1CAB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DE1D3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B5067" w:rsidRPr="00603ABC" w:rsidRDefault="008B5067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8B5067" w:rsidRPr="006A2DA1" w:rsidRDefault="008B506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8B5067" w:rsidRDefault="008B5067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F8" w:rsidRDefault="00037EF8" w:rsidP="002D77B5">
      <w:pPr>
        <w:spacing w:after="0" w:line="240" w:lineRule="auto"/>
      </w:pPr>
      <w:r>
        <w:separator/>
      </w:r>
    </w:p>
  </w:footnote>
  <w:footnote w:type="continuationSeparator" w:id="1">
    <w:p w:rsidR="00037EF8" w:rsidRDefault="00037EF8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B5067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B5067" w:rsidRDefault="00DE1D32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DE1D3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8B506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5067" w:rsidRPr="00590FC9" w:rsidRDefault="008B50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19E"/>
    <w:multiLevelType w:val="multilevel"/>
    <w:tmpl w:val="3A9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37EF8"/>
    <w:rsid w:val="000439AF"/>
    <w:rsid w:val="0004484B"/>
    <w:rsid w:val="000B7E6C"/>
    <w:rsid w:val="000D6540"/>
    <w:rsid w:val="00105045"/>
    <w:rsid w:val="00142FCF"/>
    <w:rsid w:val="00174E6C"/>
    <w:rsid w:val="0017620E"/>
    <w:rsid w:val="00195153"/>
    <w:rsid w:val="001969B4"/>
    <w:rsid w:val="001A33E3"/>
    <w:rsid w:val="001F1AF7"/>
    <w:rsid w:val="00200FCD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368"/>
    <w:rsid w:val="002E3B3D"/>
    <w:rsid w:val="002F7DC6"/>
    <w:rsid w:val="0030638F"/>
    <w:rsid w:val="00326EC9"/>
    <w:rsid w:val="00331737"/>
    <w:rsid w:val="00332976"/>
    <w:rsid w:val="00334391"/>
    <w:rsid w:val="00356A53"/>
    <w:rsid w:val="003B289B"/>
    <w:rsid w:val="003C44E2"/>
    <w:rsid w:val="003C5E8E"/>
    <w:rsid w:val="003E5B85"/>
    <w:rsid w:val="003F038E"/>
    <w:rsid w:val="004051E3"/>
    <w:rsid w:val="00436B21"/>
    <w:rsid w:val="00470567"/>
    <w:rsid w:val="00477188"/>
    <w:rsid w:val="00483878"/>
    <w:rsid w:val="004A5007"/>
    <w:rsid w:val="004A7D9D"/>
    <w:rsid w:val="00525897"/>
    <w:rsid w:val="00541FB3"/>
    <w:rsid w:val="0054627B"/>
    <w:rsid w:val="0056003E"/>
    <w:rsid w:val="00575A7F"/>
    <w:rsid w:val="00590FC9"/>
    <w:rsid w:val="005D04A0"/>
    <w:rsid w:val="005F2DCB"/>
    <w:rsid w:val="00603ABC"/>
    <w:rsid w:val="00634630"/>
    <w:rsid w:val="00646E6B"/>
    <w:rsid w:val="006561C1"/>
    <w:rsid w:val="00675EEF"/>
    <w:rsid w:val="00676645"/>
    <w:rsid w:val="006A2DA1"/>
    <w:rsid w:val="006B7453"/>
    <w:rsid w:val="007049AD"/>
    <w:rsid w:val="007156E5"/>
    <w:rsid w:val="00722025"/>
    <w:rsid w:val="007318BB"/>
    <w:rsid w:val="0074081D"/>
    <w:rsid w:val="00744EB2"/>
    <w:rsid w:val="007601A5"/>
    <w:rsid w:val="007652A7"/>
    <w:rsid w:val="007677CA"/>
    <w:rsid w:val="007722E1"/>
    <w:rsid w:val="0077362C"/>
    <w:rsid w:val="00786D58"/>
    <w:rsid w:val="00793B81"/>
    <w:rsid w:val="007C3BFD"/>
    <w:rsid w:val="007C5AAF"/>
    <w:rsid w:val="008028FD"/>
    <w:rsid w:val="0082577D"/>
    <w:rsid w:val="008407A7"/>
    <w:rsid w:val="00855B8E"/>
    <w:rsid w:val="00861DB8"/>
    <w:rsid w:val="00864247"/>
    <w:rsid w:val="008646D3"/>
    <w:rsid w:val="00865822"/>
    <w:rsid w:val="0088382F"/>
    <w:rsid w:val="008A673A"/>
    <w:rsid w:val="008B5067"/>
    <w:rsid w:val="008B6507"/>
    <w:rsid w:val="008E300B"/>
    <w:rsid w:val="00926965"/>
    <w:rsid w:val="00937FF4"/>
    <w:rsid w:val="00962032"/>
    <w:rsid w:val="009C267A"/>
    <w:rsid w:val="009D43EA"/>
    <w:rsid w:val="009E77BA"/>
    <w:rsid w:val="00A25A74"/>
    <w:rsid w:val="00AA6D86"/>
    <w:rsid w:val="00AB1C05"/>
    <w:rsid w:val="00AC4E63"/>
    <w:rsid w:val="00AD6D15"/>
    <w:rsid w:val="00AE6D2D"/>
    <w:rsid w:val="00AE7033"/>
    <w:rsid w:val="00AF2DD8"/>
    <w:rsid w:val="00B172C2"/>
    <w:rsid w:val="00B20146"/>
    <w:rsid w:val="00B3560D"/>
    <w:rsid w:val="00B43870"/>
    <w:rsid w:val="00B85106"/>
    <w:rsid w:val="00B91396"/>
    <w:rsid w:val="00BB75C5"/>
    <w:rsid w:val="00BC1CAB"/>
    <w:rsid w:val="00BD548F"/>
    <w:rsid w:val="00C27D12"/>
    <w:rsid w:val="00C3105A"/>
    <w:rsid w:val="00C4289D"/>
    <w:rsid w:val="00C80DD1"/>
    <w:rsid w:val="00C84E2B"/>
    <w:rsid w:val="00C865F7"/>
    <w:rsid w:val="00CB2D66"/>
    <w:rsid w:val="00CB67D1"/>
    <w:rsid w:val="00CB7796"/>
    <w:rsid w:val="00CD43E7"/>
    <w:rsid w:val="00D148D6"/>
    <w:rsid w:val="00D34167"/>
    <w:rsid w:val="00D46B31"/>
    <w:rsid w:val="00D65F10"/>
    <w:rsid w:val="00D70D24"/>
    <w:rsid w:val="00D81DB2"/>
    <w:rsid w:val="00D86312"/>
    <w:rsid w:val="00D945D7"/>
    <w:rsid w:val="00DB1931"/>
    <w:rsid w:val="00DD3380"/>
    <w:rsid w:val="00DD5399"/>
    <w:rsid w:val="00DD667C"/>
    <w:rsid w:val="00DE1D32"/>
    <w:rsid w:val="00E01F20"/>
    <w:rsid w:val="00E253AB"/>
    <w:rsid w:val="00E51F68"/>
    <w:rsid w:val="00EA2EB2"/>
    <w:rsid w:val="00EB2929"/>
    <w:rsid w:val="00EC7D49"/>
    <w:rsid w:val="00EE6946"/>
    <w:rsid w:val="00F34CAB"/>
    <w:rsid w:val="00F51CEB"/>
    <w:rsid w:val="00F70DDC"/>
    <w:rsid w:val="00F74998"/>
    <w:rsid w:val="00F82B47"/>
    <w:rsid w:val="00FA4D69"/>
    <w:rsid w:val="00FC213B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5846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51</cp:revision>
  <cp:lastPrinted>2018-03-03T13:41:00Z</cp:lastPrinted>
  <dcterms:created xsi:type="dcterms:W3CDTF">2018-02-09T15:55:00Z</dcterms:created>
  <dcterms:modified xsi:type="dcterms:W3CDTF">2018-05-13T17:31:00Z</dcterms:modified>
</cp:coreProperties>
</file>